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CC" w:rsidRDefault="008600CC" w:rsidP="005B5D42">
      <w:pPr>
        <w:outlineLvl w:val="0"/>
        <w:rPr>
          <w:i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Equilibrium Practice – </w:t>
      </w:r>
      <w:r>
        <w:rPr>
          <w:i/>
          <w:sz w:val="36"/>
          <w:szCs w:val="36"/>
        </w:rPr>
        <w:t>Curve Shifting</w:t>
      </w:r>
    </w:p>
    <w:p w:rsidR="00D444FC" w:rsidRDefault="00D444FC" w:rsidP="00D444FC"/>
    <w:p w:rsidR="008600CC" w:rsidRDefault="008600CC" w:rsidP="005B5D42">
      <w:pPr>
        <w:outlineLvl w:val="0"/>
        <w:rPr>
          <w:b/>
        </w:rPr>
      </w:pPr>
      <w:r>
        <w:rPr>
          <w:b/>
        </w:rPr>
        <w:t>C.1 Determinants</w:t>
      </w:r>
    </w:p>
    <w:p w:rsidR="008600CC" w:rsidRDefault="008600CC" w:rsidP="00D444FC">
      <w:r>
        <w:t>List and number the appropriate determinants for both supply and demand</w:t>
      </w:r>
    </w:p>
    <w:p w:rsidR="003C5E74" w:rsidRPr="008600CC" w:rsidRDefault="003C5E74" w:rsidP="00D444FC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952499</wp:posOffset>
            </wp:positionH>
            <wp:positionV relativeFrom="paragraph">
              <wp:posOffset>78105</wp:posOffset>
            </wp:positionV>
            <wp:extent cx="4039443" cy="28003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443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0CC" w:rsidRDefault="008600CC" w:rsidP="00D444FC">
      <w:pPr>
        <w:rPr>
          <w:b/>
        </w:rPr>
      </w:pPr>
    </w:p>
    <w:p w:rsidR="008600CC" w:rsidRDefault="008600CC" w:rsidP="00D444FC">
      <w:pPr>
        <w:rPr>
          <w:b/>
        </w:rPr>
      </w:pPr>
    </w:p>
    <w:p w:rsidR="003C5E74" w:rsidRDefault="003C5E74" w:rsidP="00D444FC">
      <w:pPr>
        <w:rPr>
          <w:b/>
        </w:rPr>
      </w:pPr>
    </w:p>
    <w:p w:rsidR="003C5E74" w:rsidRDefault="003C5E74" w:rsidP="00D444FC">
      <w:pPr>
        <w:rPr>
          <w:b/>
        </w:rPr>
      </w:pPr>
    </w:p>
    <w:p w:rsidR="003C5E74" w:rsidRDefault="003C5E74" w:rsidP="00D444FC">
      <w:pPr>
        <w:rPr>
          <w:b/>
        </w:rPr>
      </w:pPr>
    </w:p>
    <w:p w:rsidR="003C5E74" w:rsidRDefault="003C5E74" w:rsidP="00D444FC">
      <w:pPr>
        <w:rPr>
          <w:b/>
        </w:rPr>
      </w:pPr>
    </w:p>
    <w:p w:rsidR="003C5E74" w:rsidRDefault="003C5E74" w:rsidP="00D444FC">
      <w:pPr>
        <w:rPr>
          <w:b/>
        </w:rPr>
      </w:pPr>
    </w:p>
    <w:p w:rsidR="003C5E74" w:rsidRDefault="003C5E74" w:rsidP="00D444FC">
      <w:pPr>
        <w:rPr>
          <w:b/>
        </w:rPr>
      </w:pPr>
    </w:p>
    <w:p w:rsidR="003C5E74" w:rsidRDefault="003C5E74" w:rsidP="00D444FC">
      <w:pPr>
        <w:rPr>
          <w:b/>
        </w:rPr>
      </w:pPr>
    </w:p>
    <w:p w:rsidR="003C5E74" w:rsidRDefault="003C5E74" w:rsidP="00D444FC">
      <w:pPr>
        <w:rPr>
          <w:b/>
        </w:rPr>
      </w:pPr>
    </w:p>
    <w:p w:rsidR="003C5E74" w:rsidRDefault="003C5E74" w:rsidP="00D444FC">
      <w:pPr>
        <w:rPr>
          <w:b/>
        </w:rPr>
      </w:pPr>
    </w:p>
    <w:p w:rsidR="003C5E74" w:rsidRDefault="003C5E74" w:rsidP="00D444FC">
      <w:pPr>
        <w:rPr>
          <w:b/>
        </w:rPr>
      </w:pPr>
    </w:p>
    <w:p w:rsidR="008600CC" w:rsidRDefault="008600CC" w:rsidP="00D444FC">
      <w:pPr>
        <w:rPr>
          <w:b/>
        </w:rPr>
      </w:pPr>
    </w:p>
    <w:p w:rsidR="003C5E74" w:rsidRDefault="003C5E74" w:rsidP="00D444FC">
      <w:pPr>
        <w:rPr>
          <w:b/>
        </w:rPr>
      </w:pPr>
    </w:p>
    <w:p w:rsidR="003C5E74" w:rsidRDefault="003C5E74" w:rsidP="00D444FC">
      <w:pPr>
        <w:rPr>
          <w:b/>
        </w:rPr>
      </w:pPr>
    </w:p>
    <w:p w:rsidR="003C5E74" w:rsidRPr="008600CC" w:rsidRDefault="003C5E74" w:rsidP="00D444FC">
      <w:pPr>
        <w:rPr>
          <w:b/>
        </w:rPr>
      </w:pPr>
    </w:p>
    <w:p w:rsidR="007B069F" w:rsidRDefault="008600CC" w:rsidP="005B5D42">
      <w:pPr>
        <w:outlineLvl w:val="0"/>
      </w:pPr>
      <w:r>
        <w:rPr>
          <w:b/>
        </w:rPr>
        <w:t>C.2</w:t>
      </w:r>
      <w:r w:rsidR="00B348BF">
        <w:rPr>
          <w:b/>
        </w:rPr>
        <w:t xml:space="preserve"> </w:t>
      </w:r>
      <w:r>
        <w:rPr>
          <w:b/>
        </w:rPr>
        <w:t>Cause and Effect</w:t>
      </w:r>
    </w:p>
    <w:p w:rsidR="008600CC" w:rsidRDefault="008600CC" w:rsidP="00D444FC">
      <w:r>
        <w:t xml:space="preserve">Fill in the blanks to the table with the appropriate answers. The first one is done for you. </w:t>
      </w:r>
    </w:p>
    <w:tbl>
      <w:tblPr>
        <w:tblStyle w:val="TableGrid"/>
        <w:tblW w:w="11035" w:type="dxa"/>
        <w:tblLayout w:type="fixed"/>
        <w:tblLook w:val="04A0" w:firstRow="1" w:lastRow="0" w:firstColumn="1" w:lastColumn="0" w:noHBand="0" w:noVBand="1"/>
      </w:tblPr>
      <w:tblGrid>
        <w:gridCol w:w="2538"/>
        <w:gridCol w:w="1141"/>
        <w:gridCol w:w="1839"/>
        <w:gridCol w:w="1839"/>
        <w:gridCol w:w="1839"/>
        <w:gridCol w:w="1839"/>
      </w:tblGrid>
      <w:tr w:rsidR="0003497C" w:rsidTr="0003497C">
        <w:trPr>
          <w:trHeight w:val="1291"/>
        </w:trPr>
        <w:tc>
          <w:tcPr>
            <w:tcW w:w="2538" w:type="dxa"/>
            <w:shd w:val="clear" w:color="auto" w:fill="DDD9C3" w:themeFill="background2" w:themeFillShade="E6"/>
          </w:tcPr>
          <w:p w:rsidR="003C5E74" w:rsidRPr="002D1C78" w:rsidRDefault="003C5E74" w:rsidP="005A796D">
            <w:pPr>
              <w:jc w:val="center"/>
            </w:pPr>
            <w:r w:rsidRPr="002D1C78">
              <w:t>Determinant</w:t>
            </w:r>
          </w:p>
        </w:tc>
        <w:tc>
          <w:tcPr>
            <w:tcW w:w="1141" w:type="dxa"/>
            <w:shd w:val="clear" w:color="auto" w:fill="DDD9C3" w:themeFill="background2" w:themeFillShade="E6"/>
          </w:tcPr>
          <w:p w:rsidR="003C5E74" w:rsidRPr="002D1C78" w:rsidRDefault="003C5E74" w:rsidP="003C5E74">
            <w:pPr>
              <w:jc w:val="center"/>
            </w:pPr>
            <w:r w:rsidRPr="002D1C78">
              <w:t>Does the Determinant cause a Shift?</w:t>
            </w:r>
          </w:p>
        </w:tc>
        <w:tc>
          <w:tcPr>
            <w:tcW w:w="1839" w:type="dxa"/>
            <w:shd w:val="clear" w:color="auto" w:fill="DDD9C3" w:themeFill="background2" w:themeFillShade="E6"/>
          </w:tcPr>
          <w:p w:rsidR="003C5E74" w:rsidRPr="002D1C78" w:rsidRDefault="003C5E74" w:rsidP="003C5E74">
            <w:pPr>
              <w:jc w:val="center"/>
            </w:pPr>
            <w:r w:rsidRPr="002D1C78">
              <w:t>Does it Shift Supply or Demand</w:t>
            </w:r>
            <w:r w:rsidR="005A796D">
              <w:t>?</w:t>
            </w:r>
          </w:p>
        </w:tc>
        <w:tc>
          <w:tcPr>
            <w:tcW w:w="1839" w:type="dxa"/>
            <w:shd w:val="clear" w:color="auto" w:fill="DDD9C3" w:themeFill="background2" w:themeFillShade="E6"/>
          </w:tcPr>
          <w:p w:rsidR="003C5E74" w:rsidRPr="002D1C78" w:rsidRDefault="003C5E74" w:rsidP="003C5E74">
            <w:pPr>
              <w:jc w:val="center"/>
            </w:pPr>
            <w:r w:rsidRPr="002D1C78">
              <w:t>Is this Shift to the Right or to the Left</w:t>
            </w:r>
            <w:r w:rsidR="005A796D">
              <w:t>?</w:t>
            </w:r>
          </w:p>
        </w:tc>
        <w:tc>
          <w:tcPr>
            <w:tcW w:w="1839" w:type="dxa"/>
            <w:shd w:val="clear" w:color="auto" w:fill="DDD9C3" w:themeFill="background2" w:themeFillShade="E6"/>
          </w:tcPr>
          <w:p w:rsidR="003C5E74" w:rsidRPr="002D1C78" w:rsidRDefault="003C5E74" w:rsidP="003C5E74">
            <w:pPr>
              <w:jc w:val="center"/>
            </w:pPr>
            <w:r w:rsidRPr="002D1C78">
              <w:t xml:space="preserve">What Happens to </w:t>
            </w:r>
            <w:r w:rsidR="005A796D">
              <w:t xml:space="preserve">the </w:t>
            </w:r>
            <w:r w:rsidRPr="002D1C78">
              <w:t>Price Level</w:t>
            </w:r>
            <w:r w:rsidR="005A796D">
              <w:t>?</w:t>
            </w:r>
          </w:p>
        </w:tc>
        <w:tc>
          <w:tcPr>
            <w:tcW w:w="1839" w:type="dxa"/>
            <w:shd w:val="clear" w:color="auto" w:fill="DDD9C3" w:themeFill="background2" w:themeFillShade="E6"/>
          </w:tcPr>
          <w:p w:rsidR="003C5E74" w:rsidRPr="002D1C78" w:rsidRDefault="003C5E74" w:rsidP="003C5E74">
            <w:pPr>
              <w:jc w:val="center"/>
            </w:pPr>
            <w:r w:rsidRPr="002D1C78">
              <w:t xml:space="preserve">What Happens to Quantity </w:t>
            </w:r>
            <w:r w:rsidR="005A796D">
              <w:t>of Output?</w:t>
            </w:r>
          </w:p>
        </w:tc>
      </w:tr>
      <w:tr w:rsidR="002D1C78" w:rsidTr="0003497C">
        <w:trPr>
          <w:trHeight w:val="665"/>
        </w:trPr>
        <w:tc>
          <w:tcPr>
            <w:tcW w:w="2538" w:type="dxa"/>
          </w:tcPr>
          <w:p w:rsidR="003C5E74" w:rsidRPr="00F6523C" w:rsidRDefault="003C5E74" w:rsidP="00F6523C">
            <w:pPr>
              <w:rPr>
                <w:sz w:val="20"/>
                <w:szCs w:val="20"/>
              </w:rPr>
            </w:pPr>
            <w:r w:rsidRPr="00F6523C">
              <w:rPr>
                <w:sz w:val="20"/>
                <w:szCs w:val="20"/>
              </w:rPr>
              <w:t>Governme</w:t>
            </w:r>
            <w:r w:rsidR="002D1C78" w:rsidRPr="00F6523C">
              <w:rPr>
                <w:sz w:val="20"/>
                <w:szCs w:val="20"/>
              </w:rPr>
              <w:t xml:space="preserve">nt </w:t>
            </w:r>
            <w:r w:rsidRPr="00F6523C">
              <w:rPr>
                <w:sz w:val="20"/>
                <w:szCs w:val="20"/>
              </w:rPr>
              <w:t>reduces regulation on food industry</w:t>
            </w:r>
            <w:r w:rsidR="009F6D07" w:rsidRPr="00F6523C">
              <w:rPr>
                <w:sz w:val="20"/>
                <w:szCs w:val="20"/>
              </w:rPr>
              <w:t>.</w:t>
            </w:r>
          </w:p>
        </w:tc>
        <w:tc>
          <w:tcPr>
            <w:tcW w:w="1141" w:type="dxa"/>
          </w:tcPr>
          <w:p w:rsidR="003C5E74" w:rsidRPr="005A796D" w:rsidRDefault="005A796D" w:rsidP="005A796D">
            <w:pPr>
              <w:jc w:val="center"/>
              <w:rPr>
                <w:i/>
                <w:sz w:val="28"/>
                <w:szCs w:val="28"/>
              </w:rPr>
            </w:pPr>
            <w:r w:rsidRPr="005A796D">
              <w:rPr>
                <w:i/>
                <w:sz w:val="28"/>
                <w:szCs w:val="28"/>
              </w:rPr>
              <w:t>Y</w:t>
            </w:r>
            <w:r>
              <w:rPr>
                <w:i/>
                <w:sz w:val="28"/>
                <w:szCs w:val="28"/>
              </w:rPr>
              <w:t>es</w:t>
            </w:r>
          </w:p>
        </w:tc>
        <w:tc>
          <w:tcPr>
            <w:tcW w:w="1839" w:type="dxa"/>
          </w:tcPr>
          <w:p w:rsidR="003C5E74" w:rsidRPr="005A796D" w:rsidRDefault="005A796D" w:rsidP="005A796D">
            <w:pPr>
              <w:jc w:val="center"/>
              <w:rPr>
                <w:i/>
                <w:sz w:val="28"/>
                <w:szCs w:val="28"/>
              </w:rPr>
            </w:pPr>
            <w:r w:rsidRPr="005A796D">
              <w:rPr>
                <w:i/>
                <w:sz w:val="28"/>
                <w:szCs w:val="28"/>
              </w:rPr>
              <w:t>Supply</w:t>
            </w:r>
          </w:p>
        </w:tc>
        <w:tc>
          <w:tcPr>
            <w:tcW w:w="1839" w:type="dxa"/>
          </w:tcPr>
          <w:p w:rsidR="003C5E74" w:rsidRPr="005A796D" w:rsidRDefault="005A796D" w:rsidP="005A796D">
            <w:pPr>
              <w:jc w:val="center"/>
              <w:rPr>
                <w:i/>
                <w:sz w:val="28"/>
                <w:szCs w:val="28"/>
              </w:rPr>
            </w:pPr>
            <w:r w:rsidRPr="005A796D">
              <w:rPr>
                <w:i/>
                <w:sz w:val="28"/>
                <w:szCs w:val="28"/>
              </w:rPr>
              <w:t>Right</w:t>
            </w:r>
          </w:p>
        </w:tc>
        <w:tc>
          <w:tcPr>
            <w:tcW w:w="1839" w:type="dxa"/>
          </w:tcPr>
          <w:p w:rsidR="003C5E74" w:rsidRPr="005A796D" w:rsidRDefault="005A796D" w:rsidP="005A796D">
            <w:pPr>
              <w:jc w:val="center"/>
              <w:rPr>
                <w:i/>
                <w:sz w:val="28"/>
                <w:szCs w:val="28"/>
              </w:rPr>
            </w:pPr>
            <w:r w:rsidRPr="005A796D">
              <w:rPr>
                <w:i/>
                <w:sz w:val="28"/>
                <w:szCs w:val="28"/>
              </w:rPr>
              <w:t>Decreases</w:t>
            </w:r>
          </w:p>
        </w:tc>
        <w:tc>
          <w:tcPr>
            <w:tcW w:w="1839" w:type="dxa"/>
          </w:tcPr>
          <w:p w:rsidR="003C5E74" w:rsidRPr="005A796D" w:rsidRDefault="005A796D" w:rsidP="005A796D">
            <w:pPr>
              <w:jc w:val="center"/>
              <w:rPr>
                <w:i/>
                <w:sz w:val="28"/>
                <w:szCs w:val="28"/>
              </w:rPr>
            </w:pPr>
            <w:r w:rsidRPr="005A796D">
              <w:rPr>
                <w:i/>
                <w:sz w:val="28"/>
                <w:szCs w:val="28"/>
              </w:rPr>
              <w:t>Increases</w:t>
            </w:r>
          </w:p>
        </w:tc>
      </w:tr>
      <w:tr w:rsidR="002D1C78" w:rsidTr="0003497C">
        <w:trPr>
          <w:trHeight w:val="717"/>
        </w:trPr>
        <w:tc>
          <w:tcPr>
            <w:tcW w:w="2538" w:type="dxa"/>
          </w:tcPr>
          <w:p w:rsidR="003C5E74" w:rsidRPr="00F6523C" w:rsidRDefault="00F6523C" w:rsidP="00F652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9F6D07" w:rsidRPr="00F6523C">
              <w:rPr>
                <w:sz w:val="20"/>
                <w:szCs w:val="20"/>
              </w:rPr>
              <w:t>Consumers fear a recession and begin to save more.</w:t>
            </w:r>
          </w:p>
        </w:tc>
        <w:tc>
          <w:tcPr>
            <w:tcW w:w="1141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</w:tr>
      <w:tr w:rsidR="002D1C78" w:rsidTr="0003497C">
        <w:trPr>
          <w:trHeight w:val="717"/>
        </w:trPr>
        <w:tc>
          <w:tcPr>
            <w:tcW w:w="2538" w:type="dxa"/>
          </w:tcPr>
          <w:p w:rsidR="003C5E74" w:rsidRPr="002D1C78" w:rsidRDefault="00F6523C" w:rsidP="002D1C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9F6D07" w:rsidRPr="002D1C78">
              <w:rPr>
                <w:sz w:val="20"/>
                <w:szCs w:val="20"/>
              </w:rPr>
              <w:t>A trend hits the market for sporting goods.</w:t>
            </w:r>
          </w:p>
        </w:tc>
        <w:tc>
          <w:tcPr>
            <w:tcW w:w="1141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</w:tr>
      <w:tr w:rsidR="002D1C78" w:rsidTr="0003497C">
        <w:trPr>
          <w:trHeight w:val="308"/>
        </w:trPr>
        <w:tc>
          <w:tcPr>
            <w:tcW w:w="2538" w:type="dxa"/>
          </w:tcPr>
          <w:p w:rsidR="003C5E74" w:rsidRPr="002D1C78" w:rsidRDefault="00F6523C" w:rsidP="002D1C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806FDE">
              <w:rPr>
                <w:sz w:val="20"/>
                <w:szCs w:val="20"/>
              </w:rPr>
              <w:t>The cost of stee</w:t>
            </w:r>
            <w:r w:rsidR="002D1C78">
              <w:rPr>
                <w:sz w:val="20"/>
                <w:szCs w:val="20"/>
              </w:rPr>
              <w:t>l begins to rise.</w:t>
            </w:r>
          </w:p>
        </w:tc>
        <w:tc>
          <w:tcPr>
            <w:tcW w:w="1141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</w:tr>
      <w:tr w:rsidR="002D1C78" w:rsidTr="0003497C">
        <w:trPr>
          <w:trHeight w:val="686"/>
        </w:trPr>
        <w:tc>
          <w:tcPr>
            <w:tcW w:w="2538" w:type="dxa"/>
          </w:tcPr>
          <w:p w:rsidR="003C5E74" w:rsidRPr="002D1C78" w:rsidRDefault="00F6523C" w:rsidP="002D1C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2D1C78">
              <w:rPr>
                <w:sz w:val="20"/>
                <w:szCs w:val="20"/>
              </w:rPr>
              <w:t xml:space="preserve">The government implements an import quota. </w:t>
            </w:r>
          </w:p>
        </w:tc>
        <w:tc>
          <w:tcPr>
            <w:tcW w:w="1141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</w:tr>
      <w:tr w:rsidR="002D1C78" w:rsidTr="0003497C">
        <w:trPr>
          <w:trHeight w:val="308"/>
        </w:trPr>
        <w:tc>
          <w:tcPr>
            <w:tcW w:w="2538" w:type="dxa"/>
          </w:tcPr>
          <w:p w:rsidR="003C5E74" w:rsidRPr="002D1C78" w:rsidRDefault="00F6523C" w:rsidP="002D1C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2D1C78">
              <w:rPr>
                <w:sz w:val="20"/>
                <w:szCs w:val="20"/>
              </w:rPr>
              <w:t>The price of hotdogs rise in the United States.</w:t>
            </w:r>
          </w:p>
        </w:tc>
        <w:tc>
          <w:tcPr>
            <w:tcW w:w="1141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</w:tr>
      <w:tr w:rsidR="002D1C78" w:rsidTr="0003497C">
        <w:trPr>
          <w:trHeight w:val="308"/>
        </w:trPr>
        <w:tc>
          <w:tcPr>
            <w:tcW w:w="2538" w:type="dxa"/>
          </w:tcPr>
          <w:p w:rsidR="003C5E74" w:rsidRPr="002D1C78" w:rsidRDefault="00F6523C" w:rsidP="002D1C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2D1C78">
              <w:rPr>
                <w:sz w:val="20"/>
                <w:szCs w:val="20"/>
              </w:rPr>
              <w:t>Workers gain better education levels.</w:t>
            </w:r>
          </w:p>
        </w:tc>
        <w:tc>
          <w:tcPr>
            <w:tcW w:w="1141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</w:tr>
      <w:tr w:rsidR="002D1C78" w:rsidTr="0003497C">
        <w:trPr>
          <w:trHeight w:val="327"/>
        </w:trPr>
        <w:tc>
          <w:tcPr>
            <w:tcW w:w="2538" w:type="dxa"/>
          </w:tcPr>
          <w:p w:rsidR="003C5E74" w:rsidRPr="002D1C78" w:rsidRDefault="00F6523C" w:rsidP="002D1C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2D1C78">
              <w:rPr>
                <w:sz w:val="20"/>
                <w:szCs w:val="20"/>
              </w:rPr>
              <w:t>Income tax in the United States begins to rise</w:t>
            </w:r>
          </w:p>
        </w:tc>
        <w:tc>
          <w:tcPr>
            <w:tcW w:w="1141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</w:tr>
      <w:tr w:rsidR="002D1C78" w:rsidTr="0003497C">
        <w:trPr>
          <w:trHeight w:val="327"/>
        </w:trPr>
        <w:tc>
          <w:tcPr>
            <w:tcW w:w="2538" w:type="dxa"/>
          </w:tcPr>
          <w:p w:rsidR="003C5E74" w:rsidRPr="002D1C78" w:rsidRDefault="00F6523C" w:rsidP="002D1C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B262AF">
              <w:rPr>
                <w:sz w:val="20"/>
                <w:szCs w:val="20"/>
              </w:rPr>
              <w:t>Workers go on strike.</w:t>
            </w:r>
          </w:p>
        </w:tc>
        <w:tc>
          <w:tcPr>
            <w:tcW w:w="1141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</w:tr>
      <w:tr w:rsidR="002D1C78" w:rsidTr="0003497C">
        <w:trPr>
          <w:trHeight w:val="308"/>
        </w:trPr>
        <w:tc>
          <w:tcPr>
            <w:tcW w:w="2538" w:type="dxa"/>
          </w:tcPr>
          <w:p w:rsidR="003C5E74" w:rsidRPr="002D1C78" w:rsidRDefault="00F6523C" w:rsidP="002D1C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B262AF" w:rsidRPr="00F6523C">
              <w:rPr>
                <w:sz w:val="20"/>
                <w:szCs w:val="20"/>
              </w:rPr>
              <w:t>The</w:t>
            </w:r>
            <w:r w:rsidR="00B262AF">
              <w:rPr>
                <w:sz w:val="20"/>
                <w:szCs w:val="20"/>
              </w:rPr>
              <w:t xml:space="preserve"> price of wrist watches in the United States decreases.</w:t>
            </w:r>
          </w:p>
        </w:tc>
        <w:tc>
          <w:tcPr>
            <w:tcW w:w="1141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</w:tr>
      <w:tr w:rsidR="002D1C78" w:rsidTr="0003497C">
        <w:trPr>
          <w:trHeight w:val="327"/>
        </w:trPr>
        <w:tc>
          <w:tcPr>
            <w:tcW w:w="2538" w:type="dxa"/>
          </w:tcPr>
          <w:p w:rsidR="003C5E74" w:rsidRPr="002D1C78" w:rsidRDefault="00F6523C" w:rsidP="002D1C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B262AF">
              <w:rPr>
                <w:sz w:val="20"/>
                <w:szCs w:val="20"/>
              </w:rPr>
              <w:t xml:space="preserve">Consumers expect prices to rise next month. </w:t>
            </w:r>
          </w:p>
        </w:tc>
        <w:tc>
          <w:tcPr>
            <w:tcW w:w="1141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  <w:tc>
          <w:tcPr>
            <w:tcW w:w="1839" w:type="dxa"/>
          </w:tcPr>
          <w:p w:rsidR="003C5E74" w:rsidRDefault="003C5E74" w:rsidP="00D444FC"/>
        </w:tc>
      </w:tr>
    </w:tbl>
    <w:p w:rsidR="003C5E74" w:rsidRPr="008600CC" w:rsidRDefault="003C5E74" w:rsidP="00D444FC"/>
    <w:sectPr w:rsidR="003C5E74" w:rsidRPr="008600CC" w:rsidSect="002D1C78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F7F"/>
    <w:multiLevelType w:val="hybridMultilevel"/>
    <w:tmpl w:val="B1E0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401"/>
    <w:multiLevelType w:val="hybridMultilevel"/>
    <w:tmpl w:val="2E10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595"/>
    <w:multiLevelType w:val="hybridMultilevel"/>
    <w:tmpl w:val="AB240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A5F9E"/>
    <w:multiLevelType w:val="hybridMultilevel"/>
    <w:tmpl w:val="493A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50483"/>
    <w:multiLevelType w:val="hybridMultilevel"/>
    <w:tmpl w:val="7992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FC"/>
    <w:rsid w:val="0003497C"/>
    <w:rsid w:val="0008726F"/>
    <w:rsid w:val="00283998"/>
    <w:rsid w:val="002D1C78"/>
    <w:rsid w:val="00387F0C"/>
    <w:rsid w:val="003B1140"/>
    <w:rsid w:val="003C5E74"/>
    <w:rsid w:val="00416D4C"/>
    <w:rsid w:val="004876F9"/>
    <w:rsid w:val="005A796D"/>
    <w:rsid w:val="005B5D42"/>
    <w:rsid w:val="005C353C"/>
    <w:rsid w:val="00607BCB"/>
    <w:rsid w:val="00715F6B"/>
    <w:rsid w:val="007B069F"/>
    <w:rsid w:val="00806FDE"/>
    <w:rsid w:val="008600CC"/>
    <w:rsid w:val="008E2D7E"/>
    <w:rsid w:val="00932B2C"/>
    <w:rsid w:val="009C639E"/>
    <w:rsid w:val="009F6D07"/>
    <w:rsid w:val="00B262AF"/>
    <w:rsid w:val="00B348BF"/>
    <w:rsid w:val="00C37062"/>
    <w:rsid w:val="00CD069A"/>
    <w:rsid w:val="00D43EF2"/>
    <w:rsid w:val="00D444FC"/>
    <w:rsid w:val="00D5797E"/>
    <w:rsid w:val="00DB3FC4"/>
    <w:rsid w:val="00DC51FD"/>
    <w:rsid w:val="00DF5CBA"/>
    <w:rsid w:val="00E26B57"/>
    <w:rsid w:val="00E71743"/>
    <w:rsid w:val="00F443FA"/>
    <w:rsid w:val="00F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DDCB3-1ED1-4B92-8FAC-3FD17C9F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F6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F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F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F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F6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F6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F6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F6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F6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F6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F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F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F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F6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F6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F6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F6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F6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F6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15F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5F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F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5F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5F6B"/>
    <w:rPr>
      <w:b/>
      <w:bCs/>
    </w:rPr>
  </w:style>
  <w:style w:type="character" w:styleId="Emphasis">
    <w:name w:val="Emphasis"/>
    <w:basedOn w:val="DefaultParagraphFont"/>
    <w:uiPriority w:val="20"/>
    <w:qFormat/>
    <w:rsid w:val="00715F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15F6B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15F6B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15F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5F6B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715F6B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F6B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F6B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15F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5F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5F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5F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5F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F6B"/>
    <w:pPr>
      <w:outlineLvl w:val="9"/>
    </w:pPr>
  </w:style>
  <w:style w:type="table" w:styleId="TableGrid">
    <w:name w:val="Table Grid"/>
    <w:basedOn w:val="TableNormal"/>
    <w:uiPriority w:val="59"/>
    <w:rsid w:val="00D444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 Ass 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935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Prato</dc:creator>
  <cp:keywords/>
  <dc:description/>
  <cp:lastModifiedBy>Geiger, Amanda</cp:lastModifiedBy>
  <cp:revision>2</cp:revision>
  <cp:lastPrinted>2014-05-27T12:19:00Z</cp:lastPrinted>
  <dcterms:created xsi:type="dcterms:W3CDTF">2020-03-23T23:48:00Z</dcterms:created>
  <dcterms:modified xsi:type="dcterms:W3CDTF">2020-03-23T23:48:00Z</dcterms:modified>
</cp:coreProperties>
</file>